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BEB3" w14:textId="77777777" w:rsidR="00940A66" w:rsidRPr="00940A66" w:rsidRDefault="00940A66" w:rsidP="00940A66">
      <w:pPr>
        <w:shd w:val="clear" w:color="auto" w:fill="FFFFFF"/>
        <w:spacing w:before="360" w:after="240" w:line="240" w:lineRule="auto"/>
        <w:outlineLvl w:val="1"/>
        <w:rPr>
          <w:rFonts w:ascii="Segoe UI" w:eastAsia="Times New Roman" w:hAnsi="Segoe UI" w:cs="Segoe UI"/>
          <w:b/>
          <w:bCs/>
          <w:color w:val="1F2328"/>
          <w:sz w:val="36"/>
          <w:szCs w:val="36"/>
          <w:lang w:eastAsia="en-AU"/>
        </w:rPr>
      </w:pPr>
      <w:r w:rsidRPr="00940A66">
        <w:rPr>
          <w:rFonts w:ascii="Segoe UI" w:eastAsia="Times New Roman" w:hAnsi="Segoe UI" w:cs="Segoe UI"/>
          <w:b/>
          <w:bCs/>
          <w:color w:val="1F2328"/>
          <w:sz w:val="36"/>
          <w:szCs w:val="36"/>
          <w:lang w:eastAsia="en-AU"/>
        </w:rPr>
        <w:t>O-RAN alignment and interaction</w:t>
      </w:r>
    </w:p>
    <w:p w14:paraId="4D019F16" w14:textId="7EF75858" w:rsidR="00940A66" w:rsidRPr="005052A4" w:rsidRDefault="00940A66"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 xml:space="preserve">O-RAN is an operator </w:t>
      </w:r>
      <w:r w:rsidR="00420EA9" w:rsidRPr="005052A4">
        <w:rPr>
          <w:rFonts w:ascii="Arial" w:eastAsia="Times New Roman" w:hAnsi="Arial" w:cs="Arial"/>
          <w:color w:val="1F2328"/>
          <w:lang w:eastAsia="en-AU"/>
        </w:rPr>
        <w:t xml:space="preserve">led </w:t>
      </w:r>
      <w:r w:rsidRPr="005052A4">
        <w:rPr>
          <w:rFonts w:ascii="Arial" w:eastAsia="Times New Roman" w:hAnsi="Arial" w:cs="Arial"/>
          <w:color w:val="1F2328"/>
          <w:lang w:eastAsia="en-AU"/>
        </w:rPr>
        <w:t xml:space="preserve">alliance group with members from the major Telco Operators, </w:t>
      </w:r>
      <w:r w:rsidR="006C5FA9" w:rsidRPr="005052A4">
        <w:rPr>
          <w:rFonts w:ascii="Arial" w:eastAsia="Times New Roman" w:hAnsi="Arial" w:cs="Arial"/>
          <w:color w:val="1F2328"/>
          <w:lang w:eastAsia="en-AU"/>
        </w:rPr>
        <w:t>Vendors,</w:t>
      </w:r>
      <w:r w:rsidRPr="005052A4">
        <w:rPr>
          <w:rFonts w:ascii="Arial" w:eastAsia="Times New Roman" w:hAnsi="Arial" w:cs="Arial"/>
          <w:color w:val="1F2328"/>
          <w:lang w:eastAsia="en-AU"/>
        </w:rPr>
        <w:t xml:space="preserve"> and other interested ecosystem participants around the specification of Open Radio Access Networks. Its task is to cloudify the 3GPP specified RAN Network Functionalities with multi-vendor open interfaces in between the Network Functions, the Cloud </w:t>
      </w:r>
      <w:r w:rsidR="006C5FA9" w:rsidRPr="005052A4">
        <w:rPr>
          <w:rFonts w:ascii="Arial" w:eastAsia="Times New Roman" w:hAnsi="Arial" w:cs="Arial"/>
          <w:color w:val="1F2328"/>
          <w:lang w:eastAsia="en-AU"/>
        </w:rPr>
        <w:t>Infrastructure,</w:t>
      </w:r>
      <w:r w:rsidRPr="005052A4">
        <w:rPr>
          <w:rFonts w:ascii="Arial" w:eastAsia="Times New Roman" w:hAnsi="Arial" w:cs="Arial"/>
          <w:color w:val="1F2328"/>
          <w:lang w:eastAsia="en-AU"/>
        </w:rPr>
        <w:t xml:space="preserve"> and the management. The Service Management and Orchestration (SMO) of multiple O-Clouds is also specified including a framework for 3rd party applications (</w:t>
      </w:r>
      <w:proofErr w:type="spellStart"/>
      <w:r w:rsidRPr="005052A4">
        <w:rPr>
          <w:rFonts w:ascii="Arial" w:eastAsia="Times New Roman" w:hAnsi="Arial" w:cs="Arial"/>
          <w:color w:val="1F2328"/>
          <w:lang w:eastAsia="en-AU"/>
        </w:rPr>
        <w:t>rApps</w:t>
      </w:r>
      <w:proofErr w:type="spellEnd"/>
      <w:r w:rsidRPr="005052A4">
        <w:rPr>
          <w:rFonts w:ascii="Arial" w:eastAsia="Times New Roman" w:hAnsi="Arial" w:cs="Arial"/>
          <w:color w:val="1F2328"/>
          <w:lang w:eastAsia="en-AU"/>
        </w:rPr>
        <w:t xml:space="preserve">). There are also a few other open interfaces that are aimed to be specified </w:t>
      </w:r>
      <w:r w:rsidR="00F80CA6" w:rsidRPr="005052A4">
        <w:rPr>
          <w:rFonts w:ascii="Arial" w:eastAsia="Times New Roman" w:hAnsi="Arial" w:cs="Arial"/>
          <w:color w:val="1F2328"/>
          <w:lang w:eastAsia="en-AU"/>
        </w:rPr>
        <w:t>e.g.,</w:t>
      </w:r>
      <w:r w:rsidRPr="005052A4">
        <w:rPr>
          <w:rFonts w:ascii="Arial" w:eastAsia="Times New Roman" w:hAnsi="Arial" w:cs="Arial"/>
          <w:color w:val="1F2328"/>
          <w:lang w:eastAsia="en-AU"/>
        </w:rPr>
        <w:t xml:space="preserve"> for Radio Layer 1 HW Accelerators and some </w:t>
      </w:r>
      <w:r w:rsidR="006B011C" w:rsidRPr="005052A4">
        <w:rPr>
          <w:rFonts w:ascii="Arial" w:eastAsia="Times New Roman" w:hAnsi="Arial" w:cs="Arial"/>
          <w:color w:val="1F2328"/>
          <w:lang w:eastAsia="en-AU"/>
        </w:rPr>
        <w:t>low-level</w:t>
      </w:r>
      <w:r w:rsidRPr="005052A4">
        <w:rPr>
          <w:rFonts w:ascii="Arial" w:eastAsia="Times New Roman" w:hAnsi="Arial" w:cs="Arial"/>
          <w:color w:val="1F2328"/>
          <w:lang w:eastAsia="en-AU"/>
        </w:rPr>
        <w:t xml:space="preserve"> Radio functions.</w:t>
      </w:r>
    </w:p>
    <w:p w14:paraId="743D78F0" w14:textId="1EC474B6" w:rsidR="00936E32" w:rsidRPr="005052A4" w:rsidRDefault="00936E32"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 xml:space="preserve">The O-RAN architecture is built up by a set of individual O-Clouds that provide the execution platforms for the Cloudified RAN Network Functions in a </w:t>
      </w:r>
      <w:r w:rsidR="005052A4" w:rsidRPr="005052A4">
        <w:rPr>
          <w:rFonts w:ascii="Arial" w:eastAsia="Times New Roman" w:hAnsi="Arial" w:cs="Arial"/>
          <w:color w:val="1F2328"/>
          <w:lang w:eastAsia="en-AU"/>
        </w:rPr>
        <w:t>similar way</w:t>
      </w:r>
      <w:r w:rsidRPr="005052A4">
        <w:rPr>
          <w:rFonts w:ascii="Arial" w:eastAsia="Times New Roman" w:hAnsi="Arial" w:cs="Arial"/>
          <w:color w:val="1F2328"/>
          <w:lang w:eastAsia="en-AU"/>
        </w:rPr>
        <w:t xml:space="preserve"> as the Anuket NFVI infrastructure, although with O-RAN specified management interfaces. Each O-Cloud can be distributed on a set of Cloud Sites where they can provision VM and Container Node Clusters. The provisioning of O-Clouds and their resources are managed and orchestrated from a centralized RAN Service Management and Orchestration framework (SMO) over the O-RAN specified O2 interface </w:t>
      </w:r>
      <w:r w:rsidR="000C76DB" w:rsidRPr="005052A4">
        <w:rPr>
          <w:rFonts w:ascii="Arial" w:eastAsia="Times New Roman" w:hAnsi="Arial" w:cs="Arial"/>
          <w:color w:val="1F2328"/>
          <w:lang w:eastAsia="en-AU"/>
        </w:rPr>
        <w:t>like</w:t>
      </w:r>
      <w:r w:rsidRPr="005052A4">
        <w:rPr>
          <w:rFonts w:ascii="Arial" w:eastAsia="Times New Roman" w:hAnsi="Arial" w:cs="Arial"/>
          <w:color w:val="1F2328"/>
          <w:lang w:eastAsia="en-AU"/>
        </w:rPr>
        <w:t xml:space="preserve"> any other Telco Operations Support Systems (OSS).</w:t>
      </w:r>
    </w:p>
    <w:p w14:paraId="5240E276" w14:textId="4B61EC37" w:rsidR="00940A66" w:rsidRPr="005052A4" w:rsidRDefault="00940A66"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 xml:space="preserve">On a </w:t>
      </w:r>
      <w:r w:rsidR="00F80CA6" w:rsidRPr="005052A4">
        <w:rPr>
          <w:rFonts w:ascii="Arial" w:eastAsia="Times New Roman" w:hAnsi="Arial" w:cs="Arial"/>
          <w:color w:val="1F2328"/>
          <w:lang w:eastAsia="en-AU"/>
        </w:rPr>
        <w:t>high-level</w:t>
      </w:r>
      <w:r w:rsidRPr="005052A4">
        <w:rPr>
          <w:rFonts w:ascii="Arial" w:eastAsia="Times New Roman" w:hAnsi="Arial" w:cs="Arial"/>
          <w:color w:val="1F2328"/>
          <w:lang w:eastAsia="en-AU"/>
        </w:rPr>
        <w:t xml:space="preserve"> O-RAN covers similar specification grounds as what Anuket do, but there are some noteworthy differences both on specification level and on the aim for how O-Clouds are realized. O-RAN specifies how management and orchestration of the Network Functions and Cloud Infrastructure shall be done with a set of internal Services that also have a set of interface specifications for how the </w:t>
      </w:r>
      <w:proofErr w:type="spellStart"/>
      <w:r w:rsidRPr="005052A4">
        <w:rPr>
          <w:rFonts w:ascii="Arial" w:eastAsia="Times New Roman" w:hAnsi="Arial" w:cs="Arial"/>
          <w:color w:val="1F2328"/>
          <w:lang w:eastAsia="en-AU"/>
        </w:rPr>
        <w:t>rApps</w:t>
      </w:r>
      <w:proofErr w:type="spellEnd"/>
      <w:r w:rsidRPr="005052A4">
        <w:rPr>
          <w:rFonts w:ascii="Arial" w:eastAsia="Times New Roman" w:hAnsi="Arial" w:cs="Arial"/>
          <w:color w:val="1F2328"/>
          <w:lang w:eastAsia="en-AU"/>
        </w:rPr>
        <w:t xml:space="preserve"> could enhance the management functionality. O-RAN have also articulated that O-Clouds can be distributed over multiple Cloud Sites that are stitched over an externally specified WAN interconnect transport that is not part of the O-RAN.</w:t>
      </w:r>
    </w:p>
    <w:p w14:paraId="1E3CB00C" w14:textId="25143D02" w:rsidR="00940A66" w:rsidRDefault="00940A66" w:rsidP="00940A66">
      <w:pPr>
        <w:shd w:val="clear" w:color="auto" w:fill="FFFFFF"/>
        <w:spacing w:after="0" w:line="240" w:lineRule="auto"/>
        <w:rPr>
          <w:rFonts w:ascii="Segoe UI" w:eastAsia="Times New Roman" w:hAnsi="Segoe UI" w:cs="Segoe UI"/>
          <w:color w:val="1F2328"/>
          <w:sz w:val="24"/>
          <w:szCs w:val="24"/>
          <w:lang w:eastAsia="en-AU"/>
        </w:rPr>
      </w:pPr>
    </w:p>
    <w:p w14:paraId="2426FC66" w14:textId="053F7ED1" w:rsidR="005052A4" w:rsidRPr="00940A66" w:rsidRDefault="005052A4" w:rsidP="00940A66">
      <w:pPr>
        <w:shd w:val="clear" w:color="auto" w:fill="FFFFFF"/>
        <w:spacing w:after="0" w:line="240" w:lineRule="auto"/>
        <w:rPr>
          <w:rFonts w:ascii="Segoe UI" w:eastAsia="Times New Roman" w:hAnsi="Segoe UI" w:cs="Segoe UI"/>
          <w:color w:val="1F2328"/>
          <w:sz w:val="24"/>
          <w:szCs w:val="24"/>
          <w:lang w:eastAsia="en-AU"/>
        </w:rPr>
      </w:pPr>
      <w:r w:rsidRPr="00940A66">
        <w:rPr>
          <w:rFonts w:ascii="Segoe UI" w:eastAsia="Times New Roman" w:hAnsi="Segoe UI" w:cs="Segoe UI"/>
          <w:noProof/>
          <w:color w:val="0000FF"/>
          <w:sz w:val="24"/>
          <w:szCs w:val="24"/>
          <w:lang w:eastAsia="en-AU"/>
        </w:rPr>
        <w:drawing>
          <wp:inline distT="0" distB="0" distL="0" distR="0" wp14:anchorId="6FF0D48A" wp14:editId="7847485C">
            <wp:extent cx="5731510" cy="2741930"/>
            <wp:effectExtent l="0" t="0" r="2540" b="1270"/>
            <wp:docPr id="2" name="Picture 2" descr="O-RAN architecture mapped onto Anuket Reference Mod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content-o-ran-architecture-mapped-onto-anuket-reference-model" descr="O-RAN architecture mapped onto Anuket Reference Mode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41930"/>
                    </a:xfrm>
                    <a:prstGeom prst="rect">
                      <a:avLst/>
                    </a:prstGeom>
                    <a:noFill/>
                    <a:ln>
                      <a:noFill/>
                    </a:ln>
                  </pic:spPr>
                </pic:pic>
              </a:graphicData>
            </a:graphic>
          </wp:inline>
        </w:drawing>
      </w:r>
    </w:p>
    <w:p w14:paraId="193A7469" w14:textId="77777777" w:rsidR="00940A66" w:rsidRPr="005052A4" w:rsidRDefault="00940A66"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O-RAN architecture mapped onto Anuket Reference Model</w:t>
      </w:r>
    </w:p>
    <w:p w14:paraId="72908E86" w14:textId="2C04194E" w:rsidR="00940A66" w:rsidRPr="005052A4" w:rsidRDefault="00940A66"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 xml:space="preserve">O-Clouds are in some ways </w:t>
      </w:r>
      <w:proofErr w:type="gramStart"/>
      <w:r w:rsidRPr="005052A4">
        <w:rPr>
          <w:rFonts w:ascii="Arial" w:eastAsia="Times New Roman" w:hAnsi="Arial" w:cs="Arial"/>
          <w:color w:val="1F2328"/>
          <w:lang w:eastAsia="en-AU"/>
        </w:rPr>
        <w:t>similar to</w:t>
      </w:r>
      <w:proofErr w:type="gramEnd"/>
      <w:r w:rsidRPr="005052A4">
        <w:rPr>
          <w:rFonts w:ascii="Arial" w:eastAsia="Times New Roman" w:hAnsi="Arial" w:cs="Arial"/>
          <w:color w:val="1F2328"/>
          <w:lang w:eastAsia="en-AU"/>
        </w:rPr>
        <w:t xml:space="preserve"> the Anuket Cloud Infrastructure with the notable differences that they have an O-RAN specified interface of how the O-Cloud infrastructure is managed (O2ims) and how workloads (</w:t>
      </w:r>
      <w:r w:rsidR="00F95517" w:rsidRPr="005052A4">
        <w:rPr>
          <w:rFonts w:ascii="Arial" w:eastAsia="Times New Roman" w:hAnsi="Arial" w:cs="Arial"/>
          <w:color w:val="1F2328"/>
          <w:lang w:eastAsia="en-AU"/>
        </w:rPr>
        <w:t>e.g.,</w:t>
      </w:r>
      <w:r w:rsidRPr="005052A4">
        <w:rPr>
          <w:rFonts w:ascii="Arial" w:eastAsia="Times New Roman" w:hAnsi="Arial" w:cs="Arial"/>
          <w:color w:val="1F2328"/>
          <w:lang w:eastAsia="en-AU"/>
        </w:rPr>
        <w:t xml:space="preserve"> whole or parts of Network Functions) are deployed on the O-Cloud clusters (O2dms). On a more detailed level the O-Clouds are </w:t>
      </w:r>
      <w:r w:rsidRPr="005052A4">
        <w:rPr>
          <w:rFonts w:ascii="Arial" w:eastAsia="Times New Roman" w:hAnsi="Arial" w:cs="Arial"/>
          <w:color w:val="1F2328"/>
          <w:lang w:eastAsia="en-AU"/>
        </w:rPr>
        <w:lastRenderedPageBreak/>
        <w:t>internally very Layer2 (Ethernet) centric, today with strict requirements of determinism and low latency for Cloud Site internal connectivity in between the Network Functions. The O-Clouds also have the set of O-RAN specified HW Accelerators and an Acceleration Adaptation Layer (AAL) of how they are used from the Network Functions for their Radio-near functions.</w:t>
      </w:r>
    </w:p>
    <w:p w14:paraId="2EB8953B" w14:textId="749B9789" w:rsidR="00940A66" w:rsidRPr="005052A4" w:rsidRDefault="000E50A8"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lang w:eastAsia="en-AU"/>
        </w:rPr>
        <w:t>A potential</w:t>
      </w:r>
      <w:r w:rsidR="00280691" w:rsidRPr="005052A4">
        <w:rPr>
          <w:rFonts w:ascii="Arial" w:eastAsia="Times New Roman" w:hAnsi="Arial" w:cs="Arial"/>
          <w:lang w:eastAsia="en-AU"/>
        </w:rPr>
        <w:t xml:space="preserve"> </w:t>
      </w:r>
      <w:r w:rsidR="00280691" w:rsidRPr="005052A4">
        <w:rPr>
          <w:rFonts w:ascii="Arial" w:eastAsia="Times New Roman" w:hAnsi="Arial" w:cs="Arial"/>
          <w:color w:val="1F2328"/>
          <w:lang w:eastAsia="en-AU"/>
        </w:rPr>
        <w:t>alignment between Anuket and O-RAN</w:t>
      </w:r>
      <w:r w:rsidR="00280691" w:rsidRPr="005052A4">
        <w:rPr>
          <w:rFonts w:ascii="Arial" w:eastAsia="Times New Roman" w:hAnsi="Arial" w:cs="Arial"/>
          <w:lang w:eastAsia="en-AU"/>
        </w:rPr>
        <w:t>'s O-Cloud specifications</w:t>
      </w:r>
      <w:r w:rsidRPr="005052A4">
        <w:rPr>
          <w:rFonts w:ascii="Arial" w:eastAsia="Times New Roman" w:hAnsi="Arial" w:cs="Arial"/>
          <w:lang w:eastAsia="en-AU"/>
        </w:rPr>
        <w:t xml:space="preserve"> can be investigated</w:t>
      </w:r>
      <w:r w:rsidR="00280691" w:rsidRPr="005052A4">
        <w:rPr>
          <w:rFonts w:ascii="Arial" w:eastAsia="Times New Roman" w:hAnsi="Arial" w:cs="Arial"/>
          <w:lang w:eastAsia="en-AU"/>
        </w:rPr>
        <w:t>.</w:t>
      </w:r>
      <w:r w:rsidR="00940A66" w:rsidRPr="005052A4">
        <w:rPr>
          <w:rFonts w:ascii="Arial" w:eastAsia="Times New Roman" w:hAnsi="Arial" w:cs="Arial"/>
          <w:color w:val="1F2328"/>
          <w:lang w:eastAsia="en-AU"/>
        </w:rPr>
        <w:t xml:space="preserve"> This would require an </w:t>
      </w:r>
      <w:r w:rsidR="00786D62" w:rsidRPr="005052A4">
        <w:rPr>
          <w:rFonts w:ascii="Arial" w:eastAsia="Times New Roman" w:hAnsi="Arial" w:cs="Arial"/>
          <w:color w:val="1F2328"/>
          <w:lang w:eastAsia="en-AU"/>
        </w:rPr>
        <w:t>analysis</w:t>
      </w:r>
      <w:r w:rsidR="00940A66" w:rsidRPr="005052A4">
        <w:rPr>
          <w:rFonts w:ascii="Arial" w:eastAsia="Times New Roman" w:hAnsi="Arial" w:cs="Arial"/>
          <w:color w:val="1F2328"/>
          <w:lang w:eastAsia="en-AU"/>
        </w:rPr>
        <w:t xml:space="preserve"> how an Anuket Reference </w:t>
      </w:r>
      <w:r w:rsidR="00786D62" w:rsidRPr="005052A4">
        <w:rPr>
          <w:rFonts w:ascii="Arial" w:eastAsia="Times New Roman" w:hAnsi="Arial" w:cs="Arial"/>
          <w:color w:val="1F2328"/>
          <w:lang w:eastAsia="en-AU"/>
        </w:rPr>
        <w:t>Architecture</w:t>
      </w:r>
      <w:r w:rsidR="00940A66" w:rsidRPr="005052A4">
        <w:rPr>
          <w:rFonts w:ascii="Arial" w:eastAsia="Times New Roman" w:hAnsi="Arial" w:cs="Arial"/>
          <w:color w:val="1F2328"/>
          <w:lang w:eastAsia="en-AU"/>
        </w:rPr>
        <w:t xml:space="preserve"> based on open source technology can support the O-RAN HW Accelerators (as stated in RM Ch3 section Example of O-RAN AAL Interface </w:t>
      </w:r>
      <w:hyperlink r:id="rId9" w:anchor="id37" w:history="1">
        <w:r w:rsidR="00940A66" w:rsidRPr="005052A4">
          <w:rPr>
            <w:rFonts w:ascii="Arial" w:eastAsia="Times New Roman" w:hAnsi="Arial" w:cs="Arial"/>
            <w:color w:val="0000FF"/>
            <w:u w:val="single"/>
            <w:lang w:eastAsia="en-AU"/>
          </w:rPr>
          <w:t>:</w:t>
        </w:r>
        <w:proofErr w:type="spellStart"/>
        <w:r w:rsidR="00940A66" w:rsidRPr="005052A4">
          <w:rPr>
            <w:rFonts w:ascii="Arial" w:eastAsia="Times New Roman" w:hAnsi="Arial" w:cs="Arial"/>
            <w:color w:val="0000FF"/>
            <w:u w:val="single"/>
            <w:lang w:eastAsia="en-AU"/>
          </w:rPr>
          <w:t>ref:`chapters</w:t>
        </w:r>
        <w:proofErr w:type="spellEnd"/>
        <w:r w:rsidR="00940A66" w:rsidRPr="005052A4">
          <w:rPr>
            <w:rFonts w:ascii="Arial" w:eastAsia="Times New Roman" w:hAnsi="Arial" w:cs="Arial"/>
            <w:color w:val="0000FF"/>
            <w:u w:val="single"/>
            <w:lang w:eastAsia="en-AU"/>
          </w:rPr>
          <w:t>/chapter03:example of o-ran acceleration abstraction layer interface`</w:t>
        </w:r>
      </w:hyperlink>
      <w:r w:rsidR="00940A66" w:rsidRPr="005052A4">
        <w:rPr>
          <w:rFonts w:ascii="Arial" w:eastAsia="Times New Roman" w:hAnsi="Arial" w:cs="Arial"/>
          <w:color w:val="1F2328"/>
          <w:lang w:eastAsia="en-AU"/>
        </w:rPr>
        <w:t> and a Layer2-centric networking infrastructure. It would enable the operators to have an internal Telco Cloud that supports both Core and RAN Network Functions, and in the extension possibly also other workloads in a shared Cloud that supports required Telco features and characteristics.</w:t>
      </w:r>
    </w:p>
    <w:p w14:paraId="7A41B74C" w14:textId="158AE838" w:rsidR="00940A66" w:rsidRPr="00940A66" w:rsidRDefault="00940A66" w:rsidP="00940A66">
      <w:pPr>
        <w:shd w:val="clear" w:color="auto" w:fill="FFFFFF"/>
        <w:spacing w:after="0" w:line="240" w:lineRule="auto"/>
        <w:rPr>
          <w:rFonts w:ascii="Segoe UI" w:eastAsia="Times New Roman" w:hAnsi="Segoe UI" w:cs="Segoe UI"/>
          <w:color w:val="1F2328"/>
          <w:sz w:val="24"/>
          <w:szCs w:val="24"/>
          <w:lang w:eastAsia="en-AU"/>
        </w:rPr>
      </w:pPr>
      <w:r w:rsidRPr="00940A66">
        <w:rPr>
          <w:rFonts w:ascii="Segoe UI" w:eastAsia="Times New Roman" w:hAnsi="Segoe UI" w:cs="Segoe UI"/>
          <w:noProof/>
          <w:color w:val="0000FF"/>
          <w:sz w:val="24"/>
          <w:szCs w:val="24"/>
          <w:lang w:eastAsia="en-AU"/>
        </w:rPr>
        <w:drawing>
          <wp:inline distT="0" distB="0" distL="0" distR="0" wp14:anchorId="5FCC11DA" wp14:editId="4B1591E5">
            <wp:extent cx="5731510" cy="1756410"/>
            <wp:effectExtent l="0" t="0" r="2540" b="0"/>
            <wp:docPr id="1" name="Picture 1" descr="Anuket as potential under-cloud to O-Clouds in O-RA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content-anuket-as-potential-under-cloud-to-o-clouds-in-o-ran" descr="Anuket as potential under-cloud to O-Clouds in O-RA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56410"/>
                    </a:xfrm>
                    <a:prstGeom prst="rect">
                      <a:avLst/>
                    </a:prstGeom>
                    <a:noFill/>
                    <a:ln>
                      <a:noFill/>
                    </a:ln>
                  </pic:spPr>
                </pic:pic>
              </a:graphicData>
            </a:graphic>
          </wp:inline>
        </w:drawing>
      </w:r>
    </w:p>
    <w:p w14:paraId="4621C7A9" w14:textId="77777777" w:rsidR="00940A66" w:rsidRPr="005052A4" w:rsidRDefault="00940A66" w:rsidP="00940A66">
      <w:pPr>
        <w:shd w:val="clear" w:color="auto" w:fill="FFFFFF"/>
        <w:spacing w:after="240" w:line="240" w:lineRule="auto"/>
        <w:rPr>
          <w:rFonts w:ascii="Arial" w:eastAsia="Times New Roman" w:hAnsi="Arial" w:cs="Arial"/>
          <w:color w:val="1F2328"/>
          <w:lang w:eastAsia="en-AU"/>
        </w:rPr>
      </w:pPr>
      <w:r w:rsidRPr="005052A4">
        <w:rPr>
          <w:rFonts w:ascii="Arial" w:eastAsia="Times New Roman" w:hAnsi="Arial" w:cs="Arial"/>
          <w:color w:val="1F2328"/>
          <w:lang w:eastAsia="en-AU"/>
        </w:rPr>
        <w:t>Anuket as potential under-cloud to O-Clouds in O-RAN</w:t>
      </w:r>
    </w:p>
    <w:p w14:paraId="3B1CB9DC" w14:textId="77777777" w:rsidR="000E13A5" w:rsidRDefault="000E13A5"/>
    <w:sectPr w:rsidR="000E13A5">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15F8" w14:textId="77777777" w:rsidR="00847ED8" w:rsidRDefault="00847ED8" w:rsidP="00940A66">
      <w:pPr>
        <w:spacing w:after="0" w:line="240" w:lineRule="auto"/>
      </w:pPr>
      <w:r>
        <w:separator/>
      </w:r>
    </w:p>
  </w:endnote>
  <w:endnote w:type="continuationSeparator" w:id="0">
    <w:p w14:paraId="2D829E2F" w14:textId="77777777" w:rsidR="00847ED8" w:rsidRDefault="00847ED8" w:rsidP="0094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1DB5" w14:textId="34497655" w:rsidR="00940A66" w:rsidRDefault="00940A66">
    <w:pPr>
      <w:pStyle w:val="Footer"/>
    </w:pPr>
    <w:r>
      <w:rPr>
        <w:noProof/>
      </w:rPr>
      <mc:AlternateContent>
        <mc:Choice Requires="wps">
          <w:drawing>
            <wp:anchor distT="0" distB="0" distL="0" distR="0" simplePos="0" relativeHeight="251659264" behindDoc="0" locked="0" layoutInCell="1" allowOverlap="1" wp14:anchorId="014D5C98" wp14:editId="3072A257">
              <wp:simplePos x="635" y="635"/>
              <wp:positionH relativeFrom="page">
                <wp:align>center</wp:align>
              </wp:positionH>
              <wp:positionV relativeFrom="page">
                <wp:align>bottom</wp:align>
              </wp:positionV>
              <wp:extent cx="443865" cy="443865"/>
              <wp:effectExtent l="0" t="0" r="11430" b="0"/>
              <wp:wrapNone/>
              <wp:docPr id="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8B6D68" w14:textId="38F0F840" w:rsidR="00940A66" w:rsidRPr="00940A66" w:rsidRDefault="00940A66" w:rsidP="00940A66">
                          <w:pPr>
                            <w:spacing w:after="0"/>
                            <w:rPr>
                              <w:rFonts w:ascii="Calibri" w:eastAsia="Calibri" w:hAnsi="Calibri" w:cs="Calibri"/>
                              <w:noProof/>
                              <w:color w:val="000000"/>
                              <w:sz w:val="20"/>
                              <w:szCs w:val="20"/>
                            </w:rPr>
                          </w:pPr>
                          <w:r w:rsidRPr="00940A6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4D5C98" id="_x0000_t202" coordsize="21600,21600" o:spt="202" path="m,l,21600r21600,l21600,xe">
              <v:stroke joinstyle="miter"/>
              <v:path gradientshapeok="t" o:connecttype="rect"/>
            </v:shapetype>
            <v:shape id="Text Box 4" o:spid="_x0000_s1026"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D8B6D68" w14:textId="38F0F840" w:rsidR="00940A66" w:rsidRPr="00940A66" w:rsidRDefault="00940A66" w:rsidP="00940A66">
                    <w:pPr>
                      <w:spacing w:after="0"/>
                      <w:rPr>
                        <w:rFonts w:ascii="Calibri" w:eastAsia="Calibri" w:hAnsi="Calibri" w:cs="Calibri"/>
                        <w:noProof/>
                        <w:color w:val="000000"/>
                        <w:sz w:val="20"/>
                        <w:szCs w:val="20"/>
                      </w:rPr>
                    </w:pPr>
                    <w:r w:rsidRPr="00940A66">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86271"/>
      <w:docPartObj>
        <w:docPartGallery w:val="Page Numbers (Bottom of Page)"/>
        <w:docPartUnique/>
      </w:docPartObj>
    </w:sdtPr>
    <w:sdtEndPr>
      <w:rPr>
        <w:noProof/>
      </w:rPr>
    </w:sdtEndPr>
    <w:sdtContent>
      <w:p w14:paraId="7097436C" w14:textId="458628C2" w:rsidR="005052A4" w:rsidRDefault="005052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0AA7B" w14:textId="410B7BC0" w:rsidR="00940A66" w:rsidRDefault="00940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24A" w14:textId="64B98384" w:rsidR="00940A66" w:rsidRDefault="00940A66">
    <w:pPr>
      <w:pStyle w:val="Footer"/>
    </w:pPr>
    <w:r>
      <w:rPr>
        <w:noProof/>
      </w:rPr>
      <mc:AlternateContent>
        <mc:Choice Requires="wps">
          <w:drawing>
            <wp:anchor distT="0" distB="0" distL="0" distR="0" simplePos="0" relativeHeight="251658240" behindDoc="0" locked="0" layoutInCell="1" allowOverlap="1" wp14:anchorId="3BF74C6D" wp14:editId="14075EB6">
              <wp:simplePos x="635" y="635"/>
              <wp:positionH relativeFrom="page">
                <wp:align>center</wp:align>
              </wp:positionH>
              <wp:positionV relativeFrom="page">
                <wp:align>bottom</wp:align>
              </wp:positionV>
              <wp:extent cx="443865" cy="443865"/>
              <wp:effectExtent l="0" t="0" r="11430" b="0"/>
              <wp:wrapNone/>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B04B0" w14:textId="5C7FC41B" w:rsidR="00940A66" w:rsidRPr="00940A66" w:rsidRDefault="00940A66" w:rsidP="00940A66">
                          <w:pPr>
                            <w:spacing w:after="0"/>
                            <w:rPr>
                              <w:rFonts w:ascii="Calibri" w:eastAsia="Calibri" w:hAnsi="Calibri" w:cs="Calibri"/>
                              <w:noProof/>
                              <w:color w:val="000000"/>
                              <w:sz w:val="20"/>
                              <w:szCs w:val="20"/>
                            </w:rPr>
                          </w:pPr>
                          <w:r w:rsidRPr="00940A66">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F74C6D"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9CB04B0" w14:textId="5C7FC41B" w:rsidR="00940A66" w:rsidRPr="00940A66" w:rsidRDefault="00940A66" w:rsidP="00940A66">
                    <w:pPr>
                      <w:spacing w:after="0"/>
                      <w:rPr>
                        <w:rFonts w:ascii="Calibri" w:eastAsia="Calibri" w:hAnsi="Calibri" w:cs="Calibri"/>
                        <w:noProof/>
                        <w:color w:val="000000"/>
                        <w:sz w:val="20"/>
                        <w:szCs w:val="20"/>
                      </w:rPr>
                    </w:pPr>
                    <w:r w:rsidRPr="00940A66">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A0F" w14:textId="77777777" w:rsidR="00847ED8" w:rsidRDefault="00847ED8" w:rsidP="00940A66">
      <w:pPr>
        <w:spacing w:after="0" w:line="240" w:lineRule="auto"/>
      </w:pPr>
      <w:r>
        <w:separator/>
      </w:r>
    </w:p>
  </w:footnote>
  <w:footnote w:type="continuationSeparator" w:id="0">
    <w:p w14:paraId="33AAC287" w14:textId="77777777" w:rsidR="00847ED8" w:rsidRDefault="00847ED8" w:rsidP="00940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1BB0"/>
    <w:multiLevelType w:val="hybridMultilevel"/>
    <w:tmpl w:val="F7B8F620"/>
    <w:lvl w:ilvl="0" w:tplc="D974CEB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44094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6"/>
    <w:rsid w:val="000C76DB"/>
    <w:rsid w:val="000E13A5"/>
    <w:rsid w:val="000E50A8"/>
    <w:rsid w:val="00173FCE"/>
    <w:rsid w:val="00280691"/>
    <w:rsid w:val="00420EA9"/>
    <w:rsid w:val="005052A4"/>
    <w:rsid w:val="006B011C"/>
    <w:rsid w:val="006C5FA9"/>
    <w:rsid w:val="00786D62"/>
    <w:rsid w:val="007D4B1D"/>
    <w:rsid w:val="00847ED8"/>
    <w:rsid w:val="00936E32"/>
    <w:rsid w:val="00940A66"/>
    <w:rsid w:val="00D05301"/>
    <w:rsid w:val="00EA1F04"/>
    <w:rsid w:val="00F80CA6"/>
    <w:rsid w:val="00F95517"/>
    <w:rsid w:val="00F96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C257"/>
  <w15:chartTrackingRefBased/>
  <w15:docId w15:val="{36F340E7-9547-4177-8A40-13407321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0A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A6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40A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40A66"/>
    <w:rPr>
      <w:color w:val="0000FF"/>
      <w:u w:val="single"/>
    </w:rPr>
  </w:style>
  <w:style w:type="paragraph" w:styleId="Footer">
    <w:name w:val="footer"/>
    <w:basedOn w:val="Normal"/>
    <w:link w:val="FooterChar"/>
    <w:uiPriority w:val="99"/>
    <w:unhideWhenUsed/>
    <w:rsid w:val="0094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66"/>
  </w:style>
  <w:style w:type="character" w:customStyle="1" w:styleId="x">
    <w:name w:val="x"/>
    <w:basedOn w:val="DefaultParagraphFont"/>
    <w:rsid w:val="00280691"/>
  </w:style>
  <w:style w:type="paragraph" w:styleId="Revision">
    <w:name w:val="Revision"/>
    <w:hidden/>
    <w:uiPriority w:val="99"/>
    <w:semiHidden/>
    <w:rsid w:val="00EA1F04"/>
    <w:pPr>
      <w:spacing w:after="0" w:line="240" w:lineRule="auto"/>
    </w:pPr>
  </w:style>
  <w:style w:type="character" w:styleId="CommentReference">
    <w:name w:val="annotation reference"/>
    <w:basedOn w:val="DefaultParagraphFont"/>
    <w:uiPriority w:val="99"/>
    <w:semiHidden/>
    <w:unhideWhenUsed/>
    <w:rsid w:val="00EA1F04"/>
    <w:rPr>
      <w:sz w:val="16"/>
      <w:szCs w:val="16"/>
    </w:rPr>
  </w:style>
  <w:style w:type="paragraph" w:styleId="CommentText">
    <w:name w:val="annotation text"/>
    <w:basedOn w:val="Normal"/>
    <w:link w:val="CommentTextChar"/>
    <w:uiPriority w:val="99"/>
    <w:unhideWhenUsed/>
    <w:rsid w:val="00EA1F04"/>
    <w:pPr>
      <w:spacing w:line="240" w:lineRule="auto"/>
    </w:pPr>
    <w:rPr>
      <w:sz w:val="20"/>
      <w:szCs w:val="20"/>
    </w:rPr>
  </w:style>
  <w:style w:type="character" w:customStyle="1" w:styleId="CommentTextChar">
    <w:name w:val="Comment Text Char"/>
    <w:basedOn w:val="DefaultParagraphFont"/>
    <w:link w:val="CommentText"/>
    <w:uiPriority w:val="99"/>
    <w:rsid w:val="00EA1F04"/>
    <w:rPr>
      <w:sz w:val="20"/>
      <w:szCs w:val="20"/>
    </w:rPr>
  </w:style>
  <w:style w:type="paragraph" w:styleId="CommentSubject">
    <w:name w:val="annotation subject"/>
    <w:basedOn w:val="CommentText"/>
    <w:next w:val="CommentText"/>
    <w:link w:val="CommentSubjectChar"/>
    <w:uiPriority w:val="99"/>
    <w:semiHidden/>
    <w:unhideWhenUsed/>
    <w:rsid w:val="00EA1F04"/>
    <w:rPr>
      <w:b/>
      <w:bCs/>
    </w:rPr>
  </w:style>
  <w:style w:type="character" w:customStyle="1" w:styleId="CommentSubjectChar">
    <w:name w:val="Comment Subject Char"/>
    <w:basedOn w:val="CommentTextChar"/>
    <w:link w:val="CommentSubject"/>
    <w:uiPriority w:val="99"/>
    <w:semiHidden/>
    <w:rsid w:val="00EA1F04"/>
    <w:rPr>
      <w:b/>
      <w:bCs/>
      <w:sz w:val="20"/>
      <w:szCs w:val="20"/>
    </w:rPr>
  </w:style>
  <w:style w:type="paragraph" w:styleId="ListParagraph">
    <w:name w:val="List Paragraph"/>
    <w:basedOn w:val="Normal"/>
    <w:uiPriority w:val="34"/>
    <w:qFormat/>
    <w:rsid w:val="00936E32"/>
    <w:pPr>
      <w:spacing w:after="0" w:line="240" w:lineRule="auto"/>
      <w:ind w:left="720"/>
    </w:pPr>
    <w:rPr>
      <w:rFonts w:ascii="Calibri" w:hAnsi="Calibri" w:cs="Calibri"/>
      <w:lang w:eastAsia="en-AU"/>
    </w:rPr>
  </w:style>
  <w:style w:type="paragraph" w:styleId="Header">
    <w:name w:val="header"/>
    <w:basedOn w:val="Normal"/>
    <w:link w:val="HeaderChar"/>
    <w:uiPriority w:val="99"/>
    <w:unhideWhenUsed/>
    <w:rsid w:val="0050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2758">
      <w:bodyDiv w:val="1"/>
      <w:marLeft w:val="0"/>
      <w:marRight w:val="0"/>
      <w:marTop w:val="0"/>
      <w:marBottom w:val="0"/>
      <w:divBdr>
        <w:top w:val="none" w:sz="0" w:space="0" w:color="auto"/>
        <w:left w:val="none" w:sz="0" w:space="0" w:color="auto"/>
        <w:bottom w:val="none" w:sz="0" w:space="0" w:color="auto"/>
        <w:right w:val="none" w:sz="0" w:space="0" w:color="auto"/>
      </w:divBdr>
    </w:div>
    <w:div w:id="1666741614">
      <w:bodyDiv w:val="1"/>
      <w:marLeft w:val="0"/>
      <w:marRight w:val="0"/>
      <w:marTop w:val="0"/>
      <w:marBottom w:val="0"/>
      <w:divBdr>
        <w:top w:val="none" w:sz="0" w:space="0" w:color="auto"/>
        <w:left w:val="none" w:sz="0" w:space="0" w:color="auto"/>
        <w:bottom w:val="none" w:sz="0" w:space="0" w:color="auto"/>
        <w:right w:val="none" w:sz="0" w:space="0" w:color="auto"/>
      </w:divBdr>
      <w:divsChild>
        <w:div w:id="968321893">
          <w:marLeft w:val="0"/>
          <w:marRight w:val="0"/>
          <w:marTop w:val="0"/>
          <w:marBottom w:val="0"/>
          <w:divBdr>
            <w:top w:val="none" w:sz="0" w:space="0" w:color="auto"/>
            <w:left w:val="none" w:sz="0" w:space="0" w:color="auto"/>
            <w:bottom w:val="none" w:sz="0" w:space="0" w:color="auto"/>
            <w:right w:val="none" w:sz="0" w:space="0" w:color="auto"/>
          </w:divBdr>
        </w:div>
        <w:div w:id="46342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ithub.com/anuket-project/anuket-specifications/blob/0e23d8e4fb9d4905ff313f06ddaab223d52b9eb3/doc/ref_model/figures/RM-Ch08-O-RAN_mappedon_Anuket-Image-1.p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thub.com/anuket-project/anuket-specifications/blob/0e23d8e4fb9d4905ff313f06ddaab223d52b9eb3/doc/ref_model/figures/RM-Ch08-Anuket_as_undercloud_O-RAN-Image-1.png" TargetMode="External"/><Relationship Id="rId4" Type="http://schemas.openxmlformats.org/officeDocument/2006/relationships/webSettings" Target="webSettings.xml"/><Relationship Id="rId9" Type="http://schemas.openxmlformats.org/officeDocument/2006/relationships/hyperlink" Target="https://github.com/anuket-project/anuket-specifications/blob/0e23d8e4fb9d4905ff313f06ddaab223d52b9eb3/doc/ref_model/chapters/chapter08.rs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 Walter</dc:creator>
  <cp:keywords/>
  <dc:description/>
  <cp:lastModifiedBy>Kozlowski, Walter</cp:lastModifiedBy>
  <cp:revision>13</cp:revision>
  <dcterms:created xsi:type="dcterms:W3CDTF">2023-05-30T02:08:00Z</dcterms:created>
  <dcterms:modified xsi:type="dcterms:W3CDTF">2023-05-30T02:26:00Z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ies>
</file>